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tLeast" w:line="420"/>
        <w:ind w:left="0" w:right="0" w:hanging="0"/>
        <w:rPr/>
      </w:pPr>
      <w:r>
        <w:fldChar w:fldCharType="begin"/>
      </w:r>
      <w:r>
        <w:instrText> HYPERLINK "https://xn--b1ab2a0a.xn--b1aew.xn--p1ai/gosuslugi/item/12893/" \l "hidden-text-16"</w:instrText>
      </w:r>
      <w:r>
        <w:fldChar w:fldCharType="separate"/>
      </w:r>
      <w:r>
        <w:rPr>
          <w:rStyle w:val="Style13"/>
          <w:rFonts w:ascii="PT Sans;Times New Roman;Times;serif" w:hAnsi="PT Sans;Times New Roman;Times;serif"/>
          <w:b/>
          <w:i w:val="false"/>
          <w:caps w:val="false"/>
          <w:smallCaps w:val="false"/>
          <w:strike w:val="false"/>
          <w:dstrike w:val="false"/>
          <w:color w:val="000000"/>
          <w:spacing w:val="0"/>
          <w:sz w:val="29"/>
          <w:u w:val="none"/>
          <w:effect w:val="none"/>
        </w:rPr>
        <w:t>Изменение правил регистрации в соответствии с постановлением № 809 от 15 августа 2014 г.</w:t>
      </w:r>
      <w:r>
        <w:fldChar w:fldCharType="end"/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Вносятся изменения в Правила регистрации и снятия граждан России с регистрационного учета по месту пребывания и по месту жительства в пределах Российской Федерации. Кроме того, предусматривается устранение предпосылок для фиктивной регистрации граждан в жилых помещениях, различных спекуляций в данной сфере и злоупотребления своими правами недобросовестных нанимателей (собственников) жилых помещений.</w:t>
      </w:r>
    </w:p>
    <w:p>
      <w:pPr>
        <w:pStyle w:val="3"/>
        <w:widowControl/>
        <w:spacing w:lineRule="auto" w:line="288" w:before="375" w:after="375"/>
        <w:ind w:left="0" w:right="0" w:hanging="0"/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</w:pPr>
      <w:r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  <w:t>Правовое основание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Вступило в силу Постановление Правительства Российской Федерации 15 августа 2014 г. № 809 «О внесении изменений в Постановление Правительства Российской Федерации от 17 июля 1995 г. № 713» (далее - Постановление). Постановление разработано в целях реализации Федерального закона от 21 декабря 2013 г. № 376-ФЗ «О внесении изменений в отдельные законодательные акты Российской Федерации» и Федерального закона от 28 декабря 2013 г. № 387-ФЗ «О внесении изменений в Закон Российской Федерации «О праве граждан Российской Федерации на свободу передвижения, выбор места пребывания и жительства в пределах Российской Федерации» и признании утратившими силу отдельных положений законодательных актов Российской Федерации».</w:t>
      </w:r>
    </w:p>
    <w:p>
      <w:pPr>
        <w:pStyle w:val="3"/>
        <w:widowControl/>
        <w:spacing w:lineRule="auto" w:line="288" w:before="375" w:after="375"/>
        <w:ind w:left="0" w:right="0" w:hanging="0"/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</w:pPr>
      <w:r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  <w:t>Уведомление о проживании в помещении граждан без регистрации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Постановлением устанавливается порядок уведомления органа регистрационного учета о проживании граждан без регистрации по месту пребывания или по месту жительства.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В случае, если собственник (наниматель) готов зарегистрировать по месту пребывания или по месту жительства гражданина, проживающего в жилом помещении, но тот по каким-либо причинам отказывается регистрироваться, то собственник (наниматель) жилого помещения по истечении 90 дней для регистрации по месту пребывания и 7 дней для регистрации по месту жительства обязан уведомить в течение 3 рабочих дней орган регистрационного учета о проживании гражданина в указанном жилом помещении по установленной форме при личном обращении, по почте или по Интернету, в том числе и через Единый портал госуслуг.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В том случае, если гражданин своевременно был зарегистрирован в жилом помещении по месту пребывания или по месту жительства собственнику (нанимателю) жилого помещения уведомлять орган регистрационного учета о проживании такого гражданина не нужно.</w:t>
      </w:r>
    </w:p>
    <w:p>
      <w:pPr>
        <w:pStyle w:val="3"/>
        <w:widowControl/>
        <w:spacing w:lineRule="auto" w:line="288" w:before="375" w:after="375"/>
        <w:ind w:left="0" w:right="0" w:hanging="0"/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</w:pPr>
      <w:r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  <w:t>Ответственность собственника и проживающего гражданина при отсутствии регистрации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В случае неуведомления о проживании такого гражданина, собственник (наниматель) может быть привлечен к административной ответственности в соответствии с частями 3 и 4 статьи 19.15.2 КоАП РФ влечет: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- наложение административного штрафа на граждан в размере от двух тысяч до трех тысяч рублей; на юридических лиц - от четырех тысяч до семи тысяч рублей (для территории Российской Федерации);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- наложение административного штрафа на граждан в размере от трех тысяч до пяти тысяч рублей; на юридических лиц - от семи тысяч до десяти тысяч рублей (для города федерального значения Москвы или Санкт-Петербурга).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Если уведомление направлено, то подобная административная ответственность наступает в отношении гражданина, проживающего без регистрации.</w:t>
      </w:r>
    </w:p>
    <w:p>
      <w:pPr>
        <w:pStyle w:val="3"/>
        <w:widowControl/>
        <w:spacing w:lineRule="auto" w:line="288" w:before="375" w:after="375"/>
        <w:ind w:left="0" w:right="0" w:hanging="0"/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</w:pPr>
      <w:r>
        <w:rPr>
          <w:rFonts w:ascii="inherit" w:hAnsi="inherit"/>
          <w:b/>
          <w:i w:val="false"/>
          <w:caps w:val="false"/>
          <w:smallCaps w:val="false"/>
          <w:color w:val="000000"/>
          <w:spacing w:val="0"/>
          <w:sz w:val="30"/>
        </w:rPr>
        <w:t>Лица, принимающие документы и передающие в органы регистрационного учета</w:t>
      </w:r>
    </w:p>
    <w:p>
      <w:pPr>
        <w:pStyle w:val="Style15"/>
        <w:widowControl/>
        <w:spacing w:lineRule="atLeast" w:line="420" w:before="0" w:after="375"/>
        <w:ind w:left="0" w:right="0" w:hanging="0"/>
        <w:jc w:val="both"/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Постановлением утвержден Перечень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Федерации. В целях оптимизации процесса регистрационного учета граждан по месту пребывания и по месту жительства и снижения коррупционных рисков определены полномочия лиц, осуществляющих первичный прием от граждан заявлений установленной формы и других предусмотренных законодательством Российской Федерации документов.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/>
      </w:pPr>
      <w:r>
        <w:rPr/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PT Sans">
    <w:altName w:val="Times New Roman"/>
    <w:charset w:val="cc"/>
    <w:family w:val="auto"/>
    <w:pitch w:val="default"/>
  </w:font>
  <w:font w:name="inherit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paragraph" w:styleId="3">
    <w:name w:val="Заголовок 3"/>
    <w:basedOn w:val="Style14"/>
    <w:next w:val="Style15"/>
    <w:pPr>
      <w:numPr>
        <w:ilvl w:val="0"/>
        <w:numId w:val="0"/>
      </w:numPr>
      <w:spacing w:before="140" w:after="120"/>
      <w:outlineLvl w:val="2"/>
    </w:pPr>
    <w:rPr>
      <w:rFonts w:ascii="Liberation Serif" w:hAnsi="Liberation Serif" w:eastAsia="Segoe UI" w:cs="Tahoma"/>
      <w:b/>
      <w:bCs/>
      <w:sz w:val="28"/>
      <w:szCs w:val="28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5">
    <w:name w:val="Основной текст"/>
    <w:basedOn w:val="Normal"/>
    <w:pPr>
      <w:spacing w:before="0" w:after="120"/>
    </w:pPr>
    <w:rPr/>
  </w:style>
  <w:style w:type="paragraph" w:styleId="Style16">
    <w:name w:val="Список"/>
    <w:basedOn w:val="Style15"/>
    <w:pPr/>
    <w:rPr>
      <w:rFonts w:cs="Tahoma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44</TotalTime>
  <Application>LibreOffice/4.4.1.2$Windows_x86 LibreOffice_project/45e2de17089c24a1fa810c8f975a7171ba4cd432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dcterms:modified xsi:type="dcterms:W3CDTF">2016-08-09T15:07:06Z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